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4FC0" w14:textId="77777777" w:rsidR="00672B32" w:rsidRDefault="00672B32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01E470D" w14:textId="51B63D57" w:rsidR="00672B32" w:rsidRDefault="0000000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fundamental purpose of Kappa Alpha Psi Fraternity, Inc. is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Achievement </w:t>
      </w:r>
      <w:r>
        <w:rPr>
          <w:rFonts w:ascii="Times New Roman" w:eastAsia="Times New Roman" w:hAnsi="Times New Roman" w:cs="Times New Roman"/>
          <w:sz w:val="24"/>
          <w:szCs w:val="24"/>
        </w:rPr>
        <w:t>in Every Field of Human Endeavor.” The Pensacola Alumni Cha</w:t>
      </w:r>
      <w:r w:rsidR="003C6036">
        <w:rPr>
          <w:rFonts w:ascii="Times New Roman" w:eastAsia="Times New Roman" w:hAnsi="Times New Roman" w:cs="Times New Roman"/>
          <w:sz w:val="24"/>
          <w:szCs w:val="24"/>
        </w:rPr>
        <w:t>rity Foundation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(PAC</w:t>
      </w:r>
      <w:r w:rsidR="003C6036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seeks to assist minority males graduating from high school in Escambia or Santa Rosa Counties to pursue baccalaureate degrees at accredited post-secondary institutions. </w:t>
      </w:r>
    </w:p>
    <w:p w14:paraId="14989072" w14:textId="77777777" w:rsidR="00672B32" w:rsidRDefault="00672B32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1D79153" w14:textId="66520058" w:rsidR="00672B32" w:rsidRPr="00833BDC" w:rsidRDefault="00000000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Eligibility Criteria</w:t>
      </w:r>
    </w:p>
    <w:p w14:paraId="65EEEE26" w14:textId="70721213" w:rsidR="00672B32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Available to minority male high school students graduating from a public or private secondary school in Escambia or Santa Rosa counties </w:t>
      </w:r>
      <w:r w:rsidR="002A30B1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Florida by </w:t>
      </w:r>
      <w:r w:rsidRPr="008624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 </w:t>
      </w:r>
      <w:r w:rsidR="002A30B1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Pr="008624DE">
        <w:rPr>
          <w:rFonts w:ascii="Times New Roman" w:eastAsia="Times New Roman" w:hAnsi="Times New Roman" w:cs="Times New Roman"/>
          <w:b/>
          <w:bCs/>
          <w:sz w:val="24"/>
          <w:szCs w:val="24"/>
        </w:rPr>
        <w:t>, 202</w:t>
      </w:r>
      <w:r w:rsidR="0065502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8624D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A330F35" w14:textId="2CBBCB1F" w:rsidR="00672B32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Minimum overall grade point average (GPA) of </w:t>
      </w:r>
      <w:r w:rsidR="002A30B1">
        <w:rPr>
          <w:rFonts w:ascii="Times New Roman" w:eastAsia="Times New Roman" w:hAnsi="Times New Roman" w:cs="Times New Roman"/>
          <w:sz w:val="24"/>
          <w:szCs w:val="24"/>
        </w:rPr>
        <w:t>2.75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DB3135" w14:textId="7F6AC068" w:rsidR="00672B32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Must be officially accepted to an accredited college or university for the </w:t>
      </w:r>
      <w:r w:rsidRPr="008624DE">
        <w:rPr>
          <w:rFonts w:ascii="Times New Roman" w:eastAsia="Times New Roman" w:hAnsi="Times New Roman" w:cs="Times New Roman"/>
          <w:b/>
          <w:bCs/>
          <w:sz w:val="24"/>
          <w:szCs w:val="24"/>
        </w:rPr>
        <w:t>Fall 202</w:t>
      </w:r>
      <w:r w:rsidR="006550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</w:rPr>
        <w:t>semester.</w:t>
      </w:r>
    </w:p>
    <w:p w14:paraId="1152DCD2" w14:textId="299B56EB" w:rsidR="00D00DED" w:rsidRPr="00655020" w:rsidRDefault="00D00DED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50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Must demonstrate some need </w:t>
      </w:r>
      <w:r w:rsidR="00655020" w:rsidRPr="00655020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 w:rsidRPr="006550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assistance. </w:t>
      </w:r>
    </w:p>
    <w:p w14:paraId="7AFB86A2" w14:textId="77777777" w:rsidR="00672B32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Scholarship funds will not be disbursed until a letter of acceptance is provided. </w:t>
      </w:r>
    </w:p>
    <w:p w14:paraId="1E68E087" w14:textId="77777777" w:rsidR="00672B32" w:rsidRDefault="00672B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3FD4B2" w14:textId="18042735" w:rsidR="00672B32" w:rsidRPr="00833BDC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Application Procedure</w:t>
      </w:r>
    </w:p>
    <w:p w14:paraId="56378142" w14:textId="5A08A08D" w:rsidR="00672B32" w:rsidRPr="00833BDC" w:rsidRDefault="00655020" w:rsidP="00833BDC">
      <w:pPr>
        <w:ind w:left="720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Apply to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:  </w:t>
      </w:r>
      <w:r w:rsidRPr="00655020">
        <w:rPr>
          <w:rFonts w:ascii="Times New Roman" w:eastAsia="Times New Roman" w:hAnsi="Times New Roman" w:cs="Times New Roman"/>
          <w:sz w:val="24"/>
          <w:szCs w:val="24"/>
        </w:rPr>
        <w:t xml:space="preserve">Via email: </w:t>
      </w:r>
      <w:hyperlink r:id="rId8" w:history="1">
        <w:r w:rsidR="006C4A11" w:rsidRPr="0065502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scholarship@pensacolakappa.com</w:t>
        </w:r>
      </w:hyperlink>
      <w:r w:rsidR="006C4A11" w:rsidRPr="00655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69665" w14:textId="77777777" w:rsidR="00672B32" w:rsidRDefault="00000000" w:rsidP="0065502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application should include the following:</w:t>
      </w:r>
    </w:p>
    <w:p w14:paraId="3CA47D3A" w14:textId="3394D80C" w:rsidR="00672B32" w:rsidRPr="008624D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624DE">
        <w:rPr>
          <w:rFonts w:ascii="Times New Roman" w:eastAsia="Times New Roman" w:hAnsi="Times New Roman" w:cs="Times New Roman"/>
          <w:sz w:val="24"/>
          <w:szCs w:val="24"/>
        </w:rPr>
        <w:t xml:space="preserve">In no more than </w:t>
      </w:r>
      <w:r w:rsidR="00A62557" w:rsidRPr="00833BDC">
        <w:rPr>
          <w:rFonts w:ascii="Times New Roman" w:eastAsia="Times New Roman" w:hAnsi="Times New Roman" w:cs="Times New Roman"/>
          <w:b/>
          <w:bCs/>
          <w:sz w:val="24"/>
          <w:szCs w:val="24"/>
        </w:rPr>
        <w:t>300</w:t>
      </w:r>
      <w:r w:rsidRPr="008624DE">
        <w:rPr>
          <w:rFonts w:ascii="Times New Roman" w:eastAsia="Times New Roman" w:hAnsi="Times New Roman" w:cs="Times New Roman"/>
          <w:sz w:val="24"/>
          <w:szCs w:val="24"/>
        </w:rPr>
        <w:t xml:space="preserve"> words </w:t>
      </w:r>
      <w:r w:rsidR="00144227">
        <w:rPr>
          <w:rFonts w:ascii="Times New Roman" w:eastAsia="Times New Roman" w:hAnsi="Times New Roman" w:cs="Times New Roman"/>
          <w:sz w:val="24"/>
          <w:szCs w:val="24"/>
        </w:rPr>
        <w:t>discuss</w:t>
      </w:r>
      <w:r w:rsidRPr="008624DE">
        <w:rPr>
          <w:rFonts w:ascii="Times New Roman" w:eastAsia="Times New Roman" w:hAnsi="Times New Roman" w:cs="Times New Roman"/>
          <w:sz w:val="24"/>
          <w:szCs w:val="24"/>
        </w:rPr>
        <w:t xml:space="preserve"> the following:</w:t>
      </w:r>
    </w:p>
    <w:p w14:paraId="5F9BA71E" w14:textId="77777777" w:rsidR="00A62557" w:rsidRDefault="00000000" w:rsidP="00A6255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624DE">
        <w:rPr>
          <w:rFonts w:ascii="Times New Roman" w:eastAsia="Times New Roman" w:hAnsi="Times New Roman" w:cs="Times New Roman"/>
          <w:sz w:val="24"/>
          <w:szCs w:val="24"/>
        </w:rPr>
        <w:t xml:space="preserve"> How will this scholarship assist you in achieving your academic and collegiate goals? </w:t>
      </w:r>
      <w:r w:rsidR="00655020" w:rsidRPr="00A62557">
        <w:rPr>
          <w:rFonts w:ascii="Times New Roman" w:eastAsia="Times New Roman" w:hAnsi="Times New Roman" w:cs="Times New Roman"/>
          <w:sz w:val="24"/>
          <w:szCs w:val="24"/>
        </w:rPr>
        <w:t>Discuss the importance of what furthering your education means to you.</w:t>
      </w:r>
    </w:p>
    <w:p w14:paraId="4F53A2D0" w14:textId="77777777" w:rsidR="00A62557" w:rsidRDefault="00A62557" w:rsidP="00A625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no more than </w:t>
      </w:r>
      <w:r w:rsidRPr="00833BDC">
        <w:rPr>
          <w:rFonts w:ascii="Times New Roman" w:eastAsia="Times New Roman" w:hAnsi="Times New Roman" w:cs="Times New Roman"/>
          <w:b/>
          <w:bCs/>
          <w:sz w:val="24"/>
          <w:szCs w:val="24"/>
        </w:rPr>
        <w:t>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words </w:t>
      </w:r>
      <w:r w:rsidRPr="00833B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choose one: </w:t>
      </w:r>
    </w:p>
    <w:p w14:paraId="6F19C1C2" w14:textId="007456FA" w:rsidR="00655020" w:rsidRDefault="00655020" w:rsidP="00A6255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25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557">
        <w:rPr>
          <w:rFonts w:ascii="Times New Roman" w:eastAsia="Times New Roman" w:hAnsi="Times New Roman" w:cs="Times New Roman"/>
          <w:sz w:val="24"/>
          <w:szCs w:val="24"/>
        </w:rPr>
        <w:t>How would this scholarship help ease the financial burden of pursuing a college education</w:t>
      </w:r>
      <w:r w:rsidR="00833BDC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F977B5A" w14:textId="02DC572A" w:rsidR="00A62557" w:rsidRPr="00A62557" w:rsidRDefault="00833BDC" w:rsidP="00A62557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strategies have you used to stay motivated despite financial or personal challenges? </w:t>
      </w:r>
    </w:p>
    <w:p w14:paraId="636ECFBA" w14:textId="708E4058" w:rsidR="00281EAA" w:rsidRPr="00281EAA" w:rsidRDefault="00000000" w:rsidP="00281EAA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Include </w:t>
      </w:r>
      <w:r w:rsidR="00A62557"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62557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 signed professional letters of recommendation from teachers, counselors, or principals.</w:t>
      </w:r>
    </w:p>
    <w:p w14:paraId="59F1278E" w14:textId="06DCFB2F" w:rsidR="00672B32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DEADLINE for receipt of applications: </w:t>
      </w:r>
      <w:r w:rsidR="00655020">
        <w:rPr>
          <w:rFonts w:ascii="Times New Roman" w:eastAsia="Times New Roman" w:hAnsi="Times New Roman" w:cs="Times New Roman"/>
          <w:b/>
          <w:sz w:val="24"/>
          <w:szCs w:val="24"/>
        </w:rPr>
        <w:t>April 25, 2025</w:t>
      </w:r>
    </w:p>
    <w:p w14:paraId="4A6EAD8B" w14:textId="77777777" w:rsidR="00672B32" w:rsidRDefault="00672B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048517" w14:textId="77777777" w:rsidR="00672B32" w:rsidRDefault="00000000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Notification of Awards</w:t>
      </w:r>
    </w:p>
    <w:p w14:paraId="2F7283CC" w14:textId="77777777" w:rsidR="00672B32" w:rsidRDefault="00672B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36E4AD" w14:textId="6426D901" w:rsidR="00672B32" w:rsidRPr="008624D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8624DE">
        <w:rPr>
          <w:rFonts w:ascii="Times New Roman" w:eastAsia="Times New Roman" w:hAnsi="Times New Roman" w:cs="Times New Roman"/>
          <w:sz w:val="24"/>
          <w:szCs w:val="24"/>
        </w:rPr>
        <w:t>The following lists the award amounts for the 202</w:t>
      </w:r>
      <w:r w:rsidR="0065502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62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756">
        <w:rPr>
          <w:rFonts w:ascii="Times New Roman" w:eastAsia="Times New Roman" w:hAnsi="Times New Roman" w:cs="Times New Roman"/>
          <w:sz w:val="24"/>
          <w:szCs w:val="24"/>
        </w:rPr>
        <w:t>scholarship</w:t>
      </w:r>
      <w:r w:rsidRPr="008624DE">
        <w:rPr>
          <w:rFonts w:ascii="Times New Roman" w:eastAsia="Times New Roman" w:hAnsi="Times New Roman" w:cs="Times New Roman"/>
          <w:sz w:val="24"/>
          <w:szCs w:val="24"/>
        </w:rPr>
        <w:t xml:space="preserve"> year</w:t>
      </w:r>
      <w:r w:rsidR="00655020">
        <w:rPr>
          <w:rFonts w:ascii="Times New Roman" w:eastAsia="Times New Roman" w:hAnsi="Times New Roman" w:cs="Times New Roman"/>
          <w:sz w:val="24"/>
          <w:szCs w:val="24"/>
        </w:rPr>
        <w:t xml:space="preserve"> based on the demonstrated need of the applicant are listed below. </w:t>
      </w:r>
      <w:r w:rsidRPr="008624DE">
        <w:rPr>
          <w:rFonts w:ascii="Times New Roman" w:eastAsia="Times New Roman" w:hAnsi="Times New Roman" w:cs="Times New Roman"/>
          <w:sz w:val="24"/>
          <w:szCs w:val="24"/>
        </w:rPr>
        <w:t xml:space="preserve"> (subject to change):</w:t>
      </w:r>
    </w:p>
    <w:p w14:paraId="31C2D05B" w14:textId="33B50D8E" w:rsidR="002A30B1" w:rsidRDefault="00655020" w:rsidP="00281EA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3x 1,250</w:t>
      </w:r>
    </w:p>
    <w:p w14:paraId="79C4BAD9" w14:textId="3FDE1850" w:rsidR="00281EAA" w:rsidRDefault="00655020" w:rsidP="00281EA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4x 1,000</w:t>
      </w:r>
    </w:p>
    <w:p w14:paraId="453CFBF0" w14:textId="4E2B95E7" w:rsidR="00281EAA" w:rsidRPr="00655020" w:rsidRDefault="00655020" w:rsidP="00655020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3x 750</w:t>
      </w:r>
    </w:p>
    <w:p w14:paraId="207C7AE2" w14:textId="77777777" w:rsidR="00672B32" w:rsidRDefault="00672B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82F7A8" w14:textId="712F75D2" w:rsidR="00672B32" w:rsidRPr="008624DE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Pensacola Alumni Charity Foundation’s Scholarship Committee will notify scholarship recipients. </w:t>
      </w:r>
      <w:r w:rsidRPr="008624DE">
        <w:rPr>
          <w:rFonts w:ascii="Times New Roman" w:eastAsia="Times New Roman" w:hAnsi="Times New Roman" w:cs="Times New Roman"/>
          <w:sz w:val="24"/>
          <w:szCs w:val="24"/>
        </w:rPr>
        <w:t xml:space="preserve">Scholarship recipients will be recognized </w:t>
      </w:r>
      <w:r w:rsidR="00C24EFC">
        <w:rPr>
          <w:rFonts w:ascii="Times New Roman" w:eastAsia="Times New Roman" w:hAnsi="Times New Roman" w:cs="Times New Roman"/>
          <w:sz w:val="24"/>
          <w:szCs w:val="24"/>
        </w:rPr>
        <w:t>no later than June at the Kappa Alpha Psi fraternity house or through the school recognition</w:t>
      </w:r>
      <w:r w:rsidR="008202ED">
        <w:rPr>
          <w:rFonts w:ascii="Times New Roman" w:eastAsia="Times New Roman" w:hAnsi="Times New Roman" w:cs="Times New Roman"/>
          <w:sz w:val="24"/>
          <w:szCs w:val="24"/>
        </w:rPr>
        <w:t xml:space="preserve">/senior night or the equivalent. </w:t>
      </w:r>
      <w:r w:rsidRPr="008624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C05AC6" w14:textId="77777777" w:rsidR="00672B32" w:rsidRPr="008624DE" w:rsidRDefault="00672B32" w:rsidP="0065502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6161A686" w14:textId="36B456B2" w:rsidR="00672B32" w:rsidRPr="00F40050" w:rsidRDefault="00000000" w:rsidP="00F400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24DE">
        <w:rPr>
          <w:rFonts w:ascii="Times New Roman" w:eastAsia="Times New Roman" w:hAnsi="Times New Roman" w:cs="Times New Roman"/>
          <w:sz w:val="24"/>
          <w:szCs w:val="24"/>
        </w:rPr>
        <w:t xml:space="preserve">For questions or inquiries, please email </w:t>
      </w:r>
      <w:r w:rsidRPr="008624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Mr. David I. Bell </w:t>
      </w:r>
      <w:r w:rsidR="003C6036">
        <w:rPr>
          <w:rFonts w:ascii="Times New Roman" w:eastAsia="Times New Roman" w:hAnsi="Times New Roman" w:cs="Times New Roman"/>
          <w:sz w:val="24"/>
          <w:szCs w:val="24"/>
        </w:rPr>
        <w:t>at:</w:t>
      </w:r>
      <w:r w:rsidR="006C4A11">
        <w:t xml:space="preserve"> </w:t>
      </w:r>
      <w:hyperlink r:id="rId9" w:history="1">
        <w:r w:rsidR="006C4A11" w:rsidRPr="00A511B5">
          <w:rPr>
            <w:rStyle w:val="Hyperlink"/>
          </w:rPr>
          <w:t>scholarship@pensacolakappa.com</w:t>
        </w:r>
      </w:hyperlink>
      <w:r w:rsidR="006C4A11"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7CDE6ED" wp14:editId="2120C726">
                <wp:simplePos x="0" y="0"/>
                <wp:positionH relativeFrom="column">
                  <wp:posOffset>-63499</wp:posOffset>
                </wp:positionH>
                <wp:positionV relativeFrom="paragraph">
                  <wp:posOffset>127000</wp:posOffset>
                </wp:positionV>
                <wp:extent cx="2540" cy="12700"/>
                <wp:effectExtent l="0" t="0" r="0" b="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2433" y="3778730"/>
                          <a:ext cx="6287135" cy="254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127000</wp:posOffset>
                </wp:positionV>
                <wp:extent cx="2540" cy="12700"/>
                <wp:effectExtent b="0" l="0" r="0" t="0"/>
                <wp:wrapNone/>
                <wp:docPr id="6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1F645E" w14:textId="77777777" w:rsidR="006C6FE0" w:rsidRDefault="006C6FE0">
      <w:pPr>
        <w:widowControl w:val="0"/>
        <w:rPr>
          <w:rFonts w:ascii="Georgia" w:eastAsia="Georgia" w:hAnsi="Georgia" w:cs="Georgia"/>
          <w:color w:val="FF0000"/>
          <w:sz w:val="32"/>
          <w:szCs w:val="32"/>
        </w:rPr>
      </w:pPr>
    </w:p>
    <w:p w14:paraId="7A3E3AB8" w14:textId="736ADFFA" w:rsidR="00672B32" w:rsidRDefault="00000000">
      <w:pPr>
        <w:widowControl w:val="0"/>
        <w:rPr>
          <w:rFonts w:ascii="Georgia" w:eastAsia="Georgia" w:hAnsi="Georgia" w:cs="Georgia"/>
          <w:color w:val="FF0000"/>
          <w:sz w:val="32"/>
          <w:szCs w:val="32"/>
        </w:rPr>
      </w:pPr>
      <w:r>
        <w:rPr>
          <w:rFonts w:ascii="Georgia" w:eastAsia="Georgia" w:hAnsi="Georgia" w:cs="Georgia"/>
          <w:color w:val="FF0000"/>
          <w:sz w:val="32"/>
          <w:szCs w:val="32"/>
        </w:rPr>
        <w:t>Applicant Information</w:t>
      </w:r>
    </w:p>
    <w:p w14:paraId="405F8F18" w14:textId="77777777" w:rsidR="00672B32" w:rsidRDefault="00000000">
      <w:pPr>
        <w:widowControl w:val="0"/>
        <w:rPr>
          <w:rFonts w:ascii="Times" w:eastAsia="Times" w:hAnsi="Times" w:cs="Times"/>
          <w:color w:val="FF0000"/>
          <w:sz w:val="12"/>
          <w:szCs w:val="12"/>
        </w:rPr>
      </w:pPr>
      <w:r>
        <w:rPr>
          <w:rFonts w:ascii="Georgia" w:eastAsia="Georgia" w:hAnsi="Georgia" w:cs="Georgia"/>
          <w:color w:val="FF0000"/>
          <w:sz w:val="32"/>
          <w:szCs w:val="32"/>
        </w:rPr>
        <w:t xml:space="preserve"> </w:t>
      </w:r>
    </w:p>
    <w:tbl>
      <w:tblPr>
        <w:tblStyle w:val="a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1260"/>
        <w:gridCol w:w="5220"/>
      </w:tblGrid>
      <w:tr w:rsidR="00672B32" w14:paraId="27298D13" w14:textId="77777777">
        <w:trPr>
          <w:trHeight w:val="926"/>
        </w:trPr>
        <w:tc>
          <w:tcPr>
            <w:tcW w:w="9805" w:type="dxa"/>
            <w:gridSpan w:val="3"/>
          </w:tcPr>
          <w:p w14:paraId="2D015513" w14:textId="77777777" w:rsidR="00672B32" w:rsidRDefault="00000000">
            <w:pPr>
              <w:widowControl w:val="0"/>
              <w:rPr>
                <w:rFonts w:ascii="Georgia" w:eastAsia="Georgia" w:hAnsi="Georgia" w:cs="Georgia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  <w:r>
              <w:rPr>
                <w:rFonts w:ascii="MS Mincho" w:eastAsia="MS Mincho" w:hAnsi="MS Mincho" w:cs="MS Mincho"/>
                <w:sz w:val="24"/>
                <w:szCs w:val="24"/>
              </w:rPr>
              <w:t> </w:t>
            </w:r>
          </w:p>
        </w:tc>
      </w:tr>
      <w:tr w:rsidR="00672B32" w14:paraId="2C8C8C9D" w14:textId="77777777">
        <w:trPr>
          <w:trHeight w:val="872"/>
        </w:trPr>
        <w:tc>
          <w:tcPr>
            <w:tcW w:w="3325" w:type="dxa"/>
          </w:tcPr>
          <w:p w14:paraId="0015DD36" w14:textId="77777777" w:rsidR="00672B32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Birth:</w:t>
            </w:r>
          </w:p>
          <w:p w14:paraId="61D402C8" w14:textId="77777777" w:rsidR="00672B32" w:rsidRDefault="00672B32">
            <w:pPr>
              <w:widowControl w:val="0"/>
              <w:rPr>
                <w:rFonts w:ascii="Georgia" w:eastAsia="Georgia" w:hAnsi="Georgia" w:cs="Georgia"/>
                <w:sz w:val="30"/>
                <w:szCs w:val="30"/>
              </w:rPr>
            </w:pPr>
          </w:p>
        </w:tc>
        <w:tc>
          <w:tcPr>
            <w:tcW w:w="6480" w:type="dxa"/>
            <w:gridSpan w:val="2"/>
          </w:tcPr>
          <w:p w14:paraId="1D7BAC45" w14:textId="77777777" w:rsidR="00672B32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Number:</w:t>
            </w:r>
          </w:p>
        </w:tc>
      </w:tr>
      <w:tr w:rsidR="00672B32" w14:paraId="0C7B5028" w14:textId="77777777">
        <w:trPr>
          <w:trHeight w:val="782"/>
        </w:trPr>
        <w:tc>
          <w:tcPr>
            <w:tcW w:w="9805" w:type="dxa"/>
            <w:gridSpan w:val="3"/>
          </w:tcPr>
          <w:p w14:paraId="26FB29B2" w14:textId="77777777" w:rsidR="00672B32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Street Address:</w:t>
            </w:r>
          </w:p>
        </w:tc>
      </w:tr>
      <w:tr w:rsidR="00672B32" w14:paraId="2771D2BB" w14:textId="77777777">
        <w:tc>
          <w:tcPr>
            <w:tcW w:w="4585" w:type="dxa"/>
            <w:gridSpan w:val="2"/>
          </w:tcPr>
          <w:p w14:paraId="71BED4BD" w14:textId="77777777" w:rsidR="00672B32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City:</w:t>
            </w:r>
          </w:p>
          <w:p w14:paraId="40F43811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17C31B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EA4E855" w14:textId="77777777" w:rsidR="00672B32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State:</w:t>
            </w:r>
          </w:p>
        </w:tc>
      </w:tr>
      <w:tr w:rsidR="00672B32" w14:paraId="5A7C7451" w14:textId="77777777">
        <w:trPr>
          <w:trHeight w:val="242"/>
        </w:trPr>
        <w:tc>
          <w:tcPr>
            <w:tcW w:w="4585" w:type="dxa"/>
            <w:gridSpan w:val="2"/>
          </w:tcPr>
          <w:p w14:paraId="54AE1F35" w14:textId="77777777" w:rsidR="00672B32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Race/Ethnicity:</w:t>
            </w:r>
          </w:p>
          <w:p w14:paraId="36F014D6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C34C1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73608FE0" w14:textId="77777777" w:rsidR="00672B32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Gender:</w:t>
            </w:r>
          </w:p>
        </w:tc>
      </w:tr>
    </w:tbl>
    <w:p w14:paraId="73872FA6" w14:textId="77777777" w:rsidR="00672B32" w:rsidRDefault="00672B32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43BE68C" w14:textId="77777777" w:rsidR="00672B32" w:rsidRDefault="00000000">
      <w:pPr>
        <w:widowControl w:val="0"/>
        <w:rPr>
          <w:rFonts w:ascii="Georgia" w:eastAsia="Georgia" w:hAnsi="Georgia" w:cs="Georgia"/>
          <w:color w:val="FF0000"/>
          <w:sz w:val="32"/>
          <w:szCs w:val="32"/>
        </w:rPr>
      </w:pPr>
      <w:r>
        <w:rPr>
          <w:rFonts w:ascii="Georgia" w:eastAsia="Georgia" w:hAnsi="Georgia" w:cs="Georgia"/>
          <w:color w:val="FF0000"/>
          <w:sz w:val="32"/>
          <w:szCs w:val="32"/>
        </w:rPr>
        <w:t>Academic Information</w:t>
      </w:r>
    </w:p>
    <w:p w14:paraId="29084A6C" w14:textId="77777777" w:rsidR="00672B32" w:rsidRDefault="00672B32">
      <w:pPr>
        <w:widowControl w:val="0"/>
        <w:rPr>
          <w:rFonts w:ascii="Times New Roman" w:eastAsia="Times New Roman" w:hAnsi="Times New Roman" w:cs="Times New Roman"/>
          <w:color w:val="FF0000"/>
          <w:sz w:val="12"/>
          <w:szCs w:val="12"/>
        </w:rPr>
      </w:pPr>
    </w:p>
    <w:tbl>
      <w:tblPr>
        <w:tblStyle w:val="a0"/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5"/>
        <w:gridCol w:w="540"/>
        <w:gridCol w:w="2250"/>
      </w:tblGrid>
      <w:tr w:rsidR="00672B32" w14:paraId="69D81B08" w14:textId="77777777">
        <w:trPr>
          <w:trHeight w:val="872"/>
        </w:trPr>
        <w:tc>
          <w:tcPr>
            <w:tcW w:w="7015" w:type="dxa"/>
          </w:tcPr>
          <w:p w14:paraId="3E1BE89A" w14:textId="77777777" w:rsidR="00672B32" w:rsidRDefault="000000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 School Name:</w:t>
            </w:r>
          </w:p>
          <w:p w14:paraId="4FB72DD7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667F66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</w:tcPr>
          <w:p w14:paraId="14325448" w14:textId="77777777" w:rsidR="00672B32" w:rsidRDefault="0000000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GPA:</w:t>
            </w:r>
          </w:p>
        </w:tc>
      </w:tr>
      <w:tr w:rsidR="00672B32" w14:paraId="40EBC7F1" w14:textId="77777777">
        <w:tc>
          <w:tcPr>
            <w:tcW w:w="9805" w:type="dxa"/>
            <w:gridSpan w:val="3"/>
          </w:tcPr>
          <w:p w14:paraId="2291E9AF" w14:textId="77777777" w:rsidR="00672B32" w:rsidRDefault="0000000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Extracurricular Involvement – Position(s) Held (e.g. Student Government Association – Treasurer) </w:t>
            </w:r>
          </w:p>
          <w:p w14:paraId="52BEA801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400880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93040B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0F096B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E9053E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7AFE48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79D338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A8D4A1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F1CA53" w14:textId="77777777" w:rsidR="00672B32" w:rsidRDefault="00672B3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1EAA" w14:paraId="693C48F8" w14:textId="77777777" w:rsidTr="008D0CB7">
        <w:tc>
          <w:tcPr>
            <w:tcW w:w="7555" w:type="dxa"/>
            <w:gridSpan w:val="2"/>
          </w:tcPr>
          <w:p w14:paraId="2F0635A1" w14:textId="28DCAEDB" w:rsidR="00281EAA" w:rsidRDefault="00281EA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 you anticipate </w:t>
            </w:r>
            <w:r w:rsidR="008D0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receiving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full or greater than 50% scholarship to any institution? </w:t>
            </w:r>
            <w:r w:rsidR="008D0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(circle one) </w:t>
            </w:r>
            <w:r w:rsidR="006550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This includes Pell Grants or the equivalent </w:t>
            </w:r>
          </w:p>
        </w:tc>
        <w:tc>
          <w:tcPr>
            <w:tcW w:w="2250" w:type="dxa"/>
          </w:tcPr>
          <w:p w14:paraId="7C4B20F5" w14:textId="674875E7" w:rsidR="00281EAA" w:rsidRPr="008D0CB7" w:rsidRDefault="008D0CB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YES              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14:paraId="6B5ECEAB" w14:textId="77777777" w:rsidR="008624DE" w:rsidRDefault="008624DE">
      <w:pPr>
        <w:widowControl w:val="0"/>
        <w:rPr>
          <w:rFonts w:ascii="Georgia" w:eastAsia="Georgia" w:hAnsi="Georgia" w:cs="Georgia"/>
          <w:color w:val="FF0000"/>
          <w:sz w:val="32"/>
          <w:szCs w:val="32"/>
        </w:rPr>
      </w:pPr>
    </w:p>
    <w:p w14:paraId="16C72DAA" w14:textId="05FA1706" w:rsidR="00672B32" w:rsidRPr="00833BDC" w:rsidRDefault="00000000" w:rsidP="00833BDC">
      <w:pPr>
        <w:widowControl w:val="0"/>
        <w:rPr>
          <w:rFonts w:ascii="Georgia" w:eastAsia="Georgia" w:hAnsi="Georgia" w:cs="Georgia"/>
          <w:color w:val="FF0000"/>
          <w:sz w:val="32"/>
          <w:szCs w:val="32"/>
        </w:rPr>
      </w:pPr>
      <w:r>
        <w:rPr>
          <w:rFonts w:ascii="Georgia" w:eastAsia="Georgia" w:hAnsi="Georgia" w:cs="Georgia"/>
          <w:color w:val="FF0000"/>
          <w:sz w:val="32"/>
          <w:szCs w:val="32"/>
        </w:rPr>
        <w:t>Application Checklist</w:t>
      </w:r>
    </w:p>
    <w:p w14:paraId="722F9FB5" w14:textId="77777777" w:rsidR="00672B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Completed Applicant/Academic Information Sheet</w:t>
      </w:r>
    </w:p>
    <w:p w14:paraId="280ED180" w14:textId="77777777" w:rsidR="00672B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Completed Goals/Achievement Statement</w:t>
      </w:r>
    </w:p>
    <w:p w14:paraId="5B87E0F5" w14:textId="77777777" w:rsidR="00672B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Copy of Most Recent High School Transcript</w:t>
      </w:r>
    </w:p>
    <w:p w14:paraId="06CDFF75" w14:textId="6CA3FEEC" w:rsidR="00672B3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Three (</w:t>
      </w:r>
      <w:r w:rsidR="006C6FE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Signed Letters of Recommendation </w:t>
      </w:r>
    </w:p>
    <w:p w14:paraId="34BBA89E" w14:textId="5DC1FB4C" w:rsidR="00281EAA" w:rsidRDefault="00281E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Yes/No answer to the</w:t>
      </w:r>
      <w:r w:rsidR="00D00D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question listed</w:t>
      </w:r>
      <w:r w:rsidR="001442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281EAA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23F28" w14:textId="77777777" w:rsidR="009811C5" w:rsidRDefault="009811C5">
      <w:r>
        <w:separator/>
      </w:r>
    </w:p>
  </w:endnote>
  <w:endnote w:type="continuationSeparator" w:id="0">
    <w:p w14:paraId="2660E758" w14:textId="77777777" w:rsidR="009811C5" w:rsidRDefault="0098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Aptos Display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lthazar">
    <w:altName w:val="Aptos Display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7A188" w14:textId="77777777" w:rsidR="009811C5" w:rsidRDefault="009811C5">
      <w:r>
        <w:separator/>
      </w:r>
    </w:p>
  </w:footnote>
  <w:footnote w:type="continuationSeparator" w:id="0">
    <w:p w14:paraId="2E84260E" w14:textId="77777777" w:rsidR="009811C5" w:rsidRDefault="0098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4D81F" w14:textId="77777777" w:rsidR="00672B32" w:rsidRDefault="00000000">
    <w:pPr>
      <w:rPr>
        <w:rFonts w:ascii="Balthazar" w:eastAsia="Balthazar" w:hAnsi="Balthazar" w:cs="Balthazar"/>
        <w:color w:val="FF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B81F643" wp14:editId="53D149F8">
          <wp:simplePos x="0" y="0"/>
          <wp:positionH relativeFrom="column">
            <wp:posOffset>4967605</wp:posOffset>
          </wp:positionH>
          <wp:positionV relativeFrom="paragraph">
            <wp:posOffset>-335914</wp:posOffset>
          </wp:positionV>
          <wp:extent cx="1370965" cy="913765"/>
          <wp:effectExtent l="0" t="0" r="0" b="0"/>
          <wp:wrapSquare wrapText="bothSides" distT="0" distB="0" distL="114300" distR="114300"/>
          <wp:docPr id="6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33333"/>
                  <a:stretch>
                    <a:fillRect/>
                  </a:stretch>
                </pic:blipFill>
                <pic:spPr>
                  <a:xfrm>
                    <a:off x="0" y="0"/>
                    <a:ext cx="1370965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8401E4" w14:textId="77777777" w:rsidR="00672B32" w:rsidRDefault="00000000">
    <w:pPr>
      <w:rPr>
        <w:rFonts w:ascii="Balthazar" w:eastAsia="Balthazar" w:hAnsi="Balthazar" w:cs="Balthazar"/>
        <w:color w:val="FF0000"/>
        <w:sz w:val="30"/>
        <w:szCs w:val="30"/>
      </w:rPr>
    </w:pPr>
    <w:r>
      <w:rPr>
        <w:rFonts w:ascii="Balthazar" w:eastAsia="Balthazar" w:hAnsi="Balthazar" w:cs="Balthazar"/>
        <w:color w:val="FF0000"/>
        <w:sz w:val="32"/>
        <w:szCs w:val="32"/>
      </w:rPr>
      <w:t>T</w:t>
    </w:r>
    <w:r>
      <w:rPr>
        <w:rFonts w:ascii="Balthazar" w:eastAsia="Balthazar" w:hAnsi="Balthazar" w:cs="Balthazar"/>
        <w:color w:val="FF0000"/>
        <w:sz w:val="30"/>
        <w:szCs w:val="30"/>
      </w:rPr>
      <w:t>he Pensacola Alumni Charity Foundation</w:t>
    </w:r>
  </w:p>
  <w:p w14:paraId="18495F92" w14:textId="0D40FA8F" w:rsidR="00672B32" w:rsidRDefault="00000000">
    <w:pPr>
      <w:rPr>
        <w:rFonts w:ascii="Balthazar" w:eastAsia="Balthazar" w:hAnsi="Balthazar" w:cs="Balthazar"/>
        <w:color w:val="FF0000"/>
        <w:sz w:val="28"/>
        <w:szCs w:val="28"/>
      </w:rPr>
    </w:pPr>
    <w:r>
      <w:rPr>
        <w:rFonts w:ascii="Balthazar" w:eastAsia="Balthazar" w:hAnsi="Balthazar" w:cs="Balthazar"/>
        <w:color w:val="FF0000"/>
        <w:sz w:val="28"/>
        <w:szCs w:val="28"/>
      </w:rPr>
      <w:t>202</w:t>
    </w:r>
    <w:r w:rsidR="00655020">
      <w:rPr>
        <w:rFonts w:ascii="Balthazar" w:eastAsia="Balthazar" w:hAnsi="Balthazar" w:cs="Balthazar"/>
        <w:color w:val="FF0000"/>
        <w:sz w:val="28"/>
        <w:szCs w:val="28"/>
      </w:rPr>
      <w:t>5</w:t>
    </w:r>
    <w:r>
      <w:rPr>
        <w:rFonts w:ascii="Balthazar" w:eastAsia="Balthazar" w:hAnsi="Balthazar" w:cs="Balthazar"/>
        <w:color w:val="FF0000"/>
        <w:sz w:val="28"/>
        <w:szCs w:val="28"/>
      </w:rPr>
      <w:t xml:space="preserve"> Young Scholars Scholarship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F1DAC"/>
    <w:multiLevelType w:val="multilevel"/>
    <w:tmpl w:val="1ECE2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93F87"/>
    <w:multiLevelType w:val="hybridMultilevel"/>
    <w:tmpl w:val="BD145836"/>
    <w:lvl w:ilvl="0" w:tplc="0AF6D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4392A"/>
    <w:multiLevelType w:val="multilevel"/>
    <w:tmpl w:val="A2842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354C8"/>
    <w:multiLevelType w:val="multilevel"/>
    <w:tmpl w:val="75BC13A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77035"/>
    <w:multiLevelType w:val="multilevel"/>
    <w:tmpl w:val="C13E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0670974">
    <w:abstractNumId w:val="3"/>
  </w:num>
  <w:num w:numId="2" w16cid:durableId="1619606528">
    <w:abstractNumId w:val="0"/>
  </w:num>
  <w:num w:numId="3" w16cid:durableId="1566452679">
    <w:abstractNumId w:val="2"/>
  </w:num>
  <w:num w:numId="4" w16cid:durableId="23986247">
    <w:abstractNumId w:val="4"/>
  </w:num>
  <w:num w:numId="5" w16cid:durableId="187065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zNDY2MTcwNTQyNjJS0lEKTi0uzszPAymwqAUAkMGgKiwAAAA="/>
  </w:docVars>
  <w:rsids>
    <w:rsidRoot w:val="00672B32"/>
    <w:rsid w:val="00016742"/>
    <w:rsid w:val="00020EAD"/>
    <w:rsid w:val="00144227"/>
    <w:rsid w:val="001B66D5"/>
    <w:rsid w:val="00281EAA"/>
    <w:rsid w:val="002A30B1"/>
    <w:rsid w:val="003C6036"/>
    <w:rsid w:val="00496A17"/>
    <w:rsid w:val="004E2259"/>
    <w:rsid w:val="00655020"/>
    <w:rsid w:val="00672B32"/>
    <w:rsid w:val="006C4A11"/>
    <w:rsid w:val="006C6FE0"/>
    <w:rsid w:val="00787A10"/>
    <w:rsid w:val="008202ED"/>
    <w:rsid w:val="00833BDC"/>
    <w:rsid w:val="008624DE"/>
    <w:rsid w:val="008D0CB7"/>
    <w:rsid w:val="009671C1"/>
    <w:rsid w:val="00974EAE"/>
    <w:rsid w:val="009811C5"/>
    <w:rsid w:val="00A30DCE"/>
    <w:rsid w:val="00A62557"/>
    <w:rsid w:val="00AC7657"/>
    <w:rsid w:val="00BE5A04"/>
    <w:rsid w:val="00C24EFC"/>
    <w:rsid w:val="00CF3D5F"/>
    <w:rsid w:val="00D00DED"/>
    <w:rsid w:val="00D04E8B"/>
    <w:rsid w:val="00F40050"/>
    <w:rsid w:val="00FA0594"/>
    <w:rsid w:val="00FA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A7D9F"/>
  <w15:docId w15:val="{57389C39-CEE8-4013-B303-ADEF5EF9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E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40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08A"/>
  </w:style>
  <w:style w:type="paragraph" w:styleId="Footer">
    <w:name w:val="footer"/>
    <w:basedOn w:val="Normal"/>
    <w:link w:val="FooterChar"/>
    <w:uiPriority w:val="99"/>
    <w:unhideWhenUsed/>
    <w:rsid w:val="003A40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08A"/>
  </w:style>
  <w:style w:type="paragraph" w:styleId="ListParagraph">
    <w:name w:val="List Paragraph"/>
    <w:basedOn w:val="Normal"/>
    <w:uiPriority w:val="34"/>
    <w:qFormat/>
    <w:rsid w:val="00766E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E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7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5105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pensacolakapp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cholarship@pensacolakapp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yFUhFdepzAkWxt4W7MhN3DExFw==">AMUW2mUC1ytteojNNU69mXqpNvnPtlDpsarYeTszqksjuj/rN2+wsru26eOuM2ePlvYyQ8cZBPvNVJLtcq1ft/EbPBOMAmbRar5s6/bzDB/Q7n8b/gE+Rhs=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Kelsey</dc:creator>
  <cp:lastModifiedBy>David Bell</cp:lastModifiedBy>
  <cp:revision>7</cp:revision>
  <dcterms:created xsi:type="dcterms:W3CDTF">2025-01-11T18:03:00Z</dcterms:created>
  <dcterms:modified xsi:type="dcterms:W3CDTF">2025-02-25T14:31:00Z</dcterms:modified>
</cp:coreProperties>
</file>